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9D3D12" w14:textId="09DA71DC" w:rsidR="005D24BB" w:rsidRPr="0049592B" w:rsidRDefault="00233A3C" w:rsidP="0049592B">
      <w:pPr>
        <w:spacing w:before="120" w:after="120" w:line="360" w:lineRule="auto"/>
        <w:rPr>
          <w:rFonts w:ascii="David" w:hAnsi="David" w:cs="David"/>
          <w:sz w:val="24"/>
          <w:szCs w:val="24"/>
          <w:rtl/>
        </w:rPr>
      </w:pP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t>‏1</w:t>
      </w:r>
      <w:r w:rsidR="00ED4377" w:rsidRPr="0049592B">
        <w:rPr>
          <w:rFonts w:ascii="David" w:hAnsi="David" w:cs="David"/>
          <w:sz w:val="24"/>
          <w:szCs w:val="24"/>
          <w:rtl/>
        </w:rPr>
        <w:t>3</w:t>
      </w:r>
      <w:r w:rsidRPr="0049592B">
        <w:rPr>
          <w:rFonts w:ascii="David" w:hAnsi="David" w:cs="David"/>
          <w:sz w:val="24"/>
          <w:szCs w:val="24"/>
          <w:rtl/>
        </w:rPr>
        <w:t xml:space="preserve"> יוני 2019</w:t>
      </w:r>
    </w:p>
    <w:p w14:paraId="0DA073EA" w14:textId="77777777" w:rsidR="00233A3C" w:rsidRPr="0049592B" w:rsidRDefault="00233A3C" w:rsidP="0049592B">
      <w:pPr>
        <w:spacing w:before="120" w:after="120" w:line="360" w:lineRule="auto"/>
        <w:jc w:val="center"/>
        <w:rPr>
          <w:rFonts w:ascii="David" w:hAnsi="David" w:cs="David"/>
          <w:sz w:val="24"/>
          <w:szCs w:val="24"/>
          <w:rtl/>
        </w:rPr>
      </w:pPr>
    </w:p>
    <w:p w14:paraId="098A12B6" w14:textId="5F8BA33C" w:rsidR="00233A3C" w:rsidRPr="0049592B" w:rsidRDefault="00233A3C" w:rsidP="0049592B">
      <w:pPr>
        <w:spacing w:before="120" w:after="120" w:line="360" w:lineRule="auto"/>
        <w:jc w:val="center"/>
        <w:rPr>
          <w:rFonts w:ascii="David" w:hAnsi="David" w:cs="David"/>
          <w:b/>
          <w:bCs/>
          <w:sz w:val="24"/>
          <w:szCs w:val="24"/>
          <w:u w:val="single"/>
          <w:rtl/>
        </w:rPr>
      </w:pPr>
      <w:r w:rsidRPr="0049592B">
        <w:rPr>
          <w:rFonts w:ascii="David" w:hAnsi="David" w:cs="David"/>
          <w:b/>
          <w:bCs/>
          <w:sz w:val="24"/>
          <w:szCs w:val="24"/>
          <w:u w:val="single"/>
          <w:rtl/>
        </w:rPr>
        <w:t>מכרז פומבי 13.19 לקבלת שירותי  אדריכלות, תכנון, ניהול, פיקוח וייעוץ לצורך ביצוע עבודות בינוי ושפוץ עבור משרד המשפטים – מענה לשאלות הבהרה</w:t>
      </w:r>
    </w:p>
    <w:p w14:paraId="7FABE78A" w14:textId="603EE9AC" w:rsidR="00233A3C" w:rsidRPr="0049592B" w:rsidRDefault="00233A3C" w:rsidP="0049592B">
      <w:pPr>
        <w:pStyle w:val="a8"/>
        <w:numPr>
          <w:ilvl w:val="0"/>
          <w:numId w:val="2"/>
        </w:numPr>
        <w:spacing w:before="120" w:after="120" w:line="360" w:lineRule="auto"/>
        <w:rPr>
          <w:rFonts w:ascii="David" w:hAnsi="David" w:cs="David"/>
          <w:sz w:val="24"/>
          <w:szCs w:val="24"/>
        </w:rPr>
      </w:pPr>
      <w:r w:rsidRPr="0049592B">
        <w:rPr>
          <w:rFonts w:ascii="David" w:hAnsi="David" w:cs="David"/>
          <w:sz w:val="24"/>
          <w:szCs w:val="24"/>
          <w:rtl/>
        </w:rPr>
        <w:t xml:space="preserve">בהתאם לסמכותה על פי מסמכי המכרז, לרבות סעיף 16 לפרק 1 למסמכי המכרז, מתכבדת בזאת ועדת המכרזים </w:t>
      </w:r>
      <w:proofErr w:type="spellStart"/>
      <w:r w:rsidRPr="0049592B">
        <w:rPr>
          <w:rFonts w:ascii="David" w:hAnsi="David" w:cs="David"/>
          <w:sz w:val="24"/>
          <w:szCs w:val="24"/>
          <w:rtl/>
        </w:rPr>
        <w:t>ליתן</w:t>
      </w:r>
      <w:proofErr w:type="spellEnd"/>
      <w:r w:rsidRPr="0049592B">
        <w:rPr>
          <w:rFonts w:ascii="David" w:hAnsi="David" w:cs="David"/>
          <w:sz w:val="24"/>
          <w:szCs w:val="24"/>
          <w:rtl/>
        </w:rPr>
        <w:t xml:space="preserve"> הודעה למציעים בדבר שאלות שהועברו אל הוועדה בכתב ותשובות ועדת המכרזים.</w:t>
      </w:r>
    </w:p>
    <w:p w14:paraId="00DEA2C8" w14:textId="77777777" w:rsidR="00233A3C" w:rsidRPr="0049592B" w:rsidRDefault="00233A3C" w:rsidP="0049592B">
      <w:pPr>
        <w:pStyle w:val="a8"/>
        <w:numPr>
          <w:ilvl w:val="0"/>
          <w:numId w:val="2"/>
        </w:numPr>
        <w:spacing w:before="120" w:after="120" w:line="360" w:lineRule="auto"/>
        <w:rPr>
          <w:rFonts w:ascii="David" w:hAnsi="David" w:cs="David"/>
          <w:sz w:val="24"/>
          <w:szCs w:val="24"/>
        </w:rPr>
      </w:pPr>
      <w:r w:rsidRPr="0049592B">
        <w:rPr>
          <w:rFonts w:ascii="David" w:hAnsi="David" w:cs="David"/>
          <w:sz w:val="24"/>
          <w:szCs w:val="24"/>
          <w:rtl/>
        </w:rPr>
        <w:t>כל ההבהרות בהודעה זו יחשבו לחלק בלתי נפרד ממסמכי המכרז.</w:t>
      </w:r>
    </w:p>
    <w:p w14:paraId="781779B1" w14:textId="77777777" w:rsidR="00233A3C" w:rsidRPr="0049592B" w:rsidRDefault="00233A3C" w:rsidP="0049592B">
      <w:pPr>
        <w:pStyle w:val="a8"/>
        <w:numPr>
          <w:ilvl w:val="0"/>
          <w:numId w:val="2"/>
        </w:numPr>
        <w:spacing w:before="120" w:after="120" w:line="360" w:lineRule="auto"/>
        <w:rPr>
          <w:rFonts w:ascii="David" w:hAnsi="David" w:cs="David"/>
          <w:sz w:val="24"/>
          <w:szCs w:val="24"/>
        </w:rPr>
      </w:pPr>
      <w:r w:rsidRPr="0049592B">
        <w:rPr>
          <w:rFonts w:ascii="David" w:hAnsi="David" w:cs="David"/>
          <w:sz w:val="24"/>
          <w:szCs w:val="24"/>
          <w:rtl/>
        </w:rPr>
        <w:t>אלא אם נאמר אחרת, לכל המונחים האמורים בהודעה זו תהיה המשמעות שנקבעה להם במסמכי המכרז.</w:t>
      </w:r>
    </w:p>
    <w:p w14:paraId="37A46D7E" w14:textId="77777777" w:rsidR="00233A3C" w:rsidRPr="0049592B" w:rsidRDefault="00233A3C" w:rsidP="0049592B">
      <w:pPr>
        <w:pStyle w:val="a8"/>
        <w:numPr>
          <w:ilvl w:val="0"/>
          <w:numId w:val="2"/>
        </w:numPr>
        <w:spacing w:before="120" w:after="120" w:line="360" w:lineRule="auto"/>
        <w:rPr>
          <w:rFonts w:ascii="David" w:hAnsi="David" w:cs="David"/>
          <w:sz w:val="24"/>
          <w:szCs w:val="24"/>
          <w:rtl/>
        </w:rPr>
      </w:pPr>
      <w:r w:rsidRPr="0049592B">
        <w:rPr>
          <w:rFonts w:ascii="David" w:hAnsi="David" w:cs="David"/>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מטעם ועדת המכרזים, ככל שיצאו. </w:t>
      </w:r>
    </w:p>
    <w:p w14:paraId="3A095942" w14:textId="1C4EAA63" w:rsidR="00233A3C" w:rsidRPr="0049592B" w:rsidRDefault="00233A3C" w:rsidP="0049592B">
      <w:pPr>
        <w:pStyle w:val="a8"/>
        <w:numPr>
          <w:ilvl w:val="0"/>
          <w:numId w:val="2"/>
        </w:numPr>
        <w:spacing w:before="120" w:after="120" w:line="360" w:lineRule="auto"/>
        <w:rPr>
          <w:rFonts w:ascii="David" w:hAnsi="David" w:cs="David"/>
          <w:bCs/>
          <w:sz w:val="24"/>
          <w:szCs w:val="24"/>
        </w:rPr>
      </w:pPr>
      <w:r w:rsidRPr="0049592B">
        <w:rPr>
          <w:rFonts w:ascii="David" w:hAnsi="David" w:cs="David"/>
          <w:bCs/>
          <w:sz w:val="24"/>
          <w:szCs w:val="24"/>
          <w:rtl/>
        </w:rPr>
        <w:t xml:space="preserve">בכל מקרה של סתירה בין הוראות מסמך הבהרות זה לבין מסמכי המכרז, יגבר האמור במסמך הבהרות זה.  </w:t>
      </w:r>
    </w:p>
    <w:p w14:paraId="10EB6AEA" w14:textId="0F1E3E75" w:rsidR="00ED4377" w:rsidRPr="0049592B" w:rsidRDefault="00ED4377" w:rsidP="0049592B">
      <w:pPr>
        <w:pStyle w:val="a8"/>
        <w:numPr>
          <w:ilvl w:val="0"/>
          <w:numId w:val="2"/>
        </w:numPr>
        <w:spacing w:before="120" w:after="120" w:line="360" w:lineRule="auto"/>
        <w:rPr>
          <w:rFonts w:ascii="David" w:hAnsi="David" w:cs="David"/>
          <w:bCs/>
          <w:sz w:val="24"/>
          <w:szCs w:val="24"/>
          <w:rtl/>
        </w:rPr>
      </w:pPr>
      <w:r w:rsidRPr="0049592B">
        <w:rPr>
          <w:rFonts w:ascii="David" w:hAnsi="David" w:cs="David"/>
          <w:bCs/>
          <w:sz w:val="24"/>
          <w:szCs w:val="24"/>
          <w:rtl/>
        </w:rPr>
        <w:t>כמו כן, בשל שינוי מהותי שנעשה בתנאי הסף משרד המשפטים מודיע על דחיית מועדים ליום 01.07.2019 בשעה 12:00</w:t>
      </w:r>
    </w:p>
    <w:tbl>
      <w:tblPr>
        <w:bidiVisual/>
        <w:tblW w:w="13599" w:type="dxa"/>
        <w:tblInd w:w="312" w:type="dxa"/>
        <w:tblLook w:val="04A0" w:firstRow="1" w:lastRow="0" w:firstColumn="1" w:lastColumn="0" w:noHBand="0" w:noVBand="1"/>
      </w:tblPr>
      <w:tblGrid>
        <w:gridCol w:w="847"/>
        <w:gridCol w:w="1275"/>
        <w:gridCol w:w="1133"/>
        <w:gridCol w:w="734"/>
        <w:gridCol w:w="4371"/>
        <w:gridCol w:w="5239"/>
      </w:tblGrid>
      <w:tr w:rsidR="00233A3C" w:rsidRPr="0049592B" w14:paraId="015245C5" w14:textId="50B913B5" w:rsidTr="00EE0A9F">
        <w:trPr>
          <w:tblHeader/>
        </w:trPr>
        <w:tc>
          <w:tcPr>
            <w:tcW w:w="84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4D8540C" w14:textId="77777777" w:rsidR="00233A3C" w:rsidRPr="0049592B" w:rsidRDefault="00233A3C" w:rsidP="0049592B">
            <w:pPr>
              <w:spacing w:before="120" w:after="120" w:line="360" w:lineRule="auto"/>
              <w:jc w:val="center"/>
              <w:rPr>
                <w:rFonts w:ascii="David" w:hAnsi="David" w:cs="David"/>
                <w:b/>
                <w:bCs/>
                <w:sz w:val="24"/>
                <w:szCs w:val="24"/>
                <w:rtl/>
              </w:rPr>
            </w:pPr>
            <w:r w:rsidRPr="0049592B">
              <w:rPr>
                <w:rFonts w:ascii="David" w:hAnsi="David" w:cs="David"/>
                <w:b/>
                <w:bCs/>
                <w:sz w:val="24"/>
                <w:szCs w:val="24"/>
                <w:rtl/>
              </w:rPr>
              <w:t>מספר שאלה</w:t>
            </w:r>
          </w:p>
        </w:tc>
        <w:tc>
          <w:tcPr>
            <w:tcW w:w="127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7A1D02EF" w14:textId="77777777" w:rsidR="00233A3C" w:rsidRPr="0049592B" w:rsidRDefault="00233A3C" w:rsidP="0049592B">
            <w:pPr>
              <w:spacing w:before="120" w:after="120" w:line="360" w:lineRule="auto"/>
              <w:jc w:val="center"/>
              <w:rPr>
                <w:rFonts w:ascii="David" w:hAnsi="David" w:cs="David"/>
                <w:b/>
                <w:bCs/>
                <w:sz w:val="24"/>
                <w:szCs w:val="24"/>
                <w:rtl/>
              </w:rPr>
            </w:pPr>
            <w:r w:rsidRPr="0049592B">
              <w:rPr>
                <w:rFonts w:ascii="David" w:hAnsi="David" w:cs="David"/>
                <w:b/>
                <w:bCs/>
                <w:sz w:val="24"/>
                <w:szCs w:val="24"/>
                <w:rtl/>
              </w:rPr>
              <w:t>מסמך</w:t>
            </w:r>
          </w:p>
        </w:tc>
        <w:tc>
          <w:tcPr>
            <w:tcW w:w="11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46067BF7" w14:textId="77777777" w:rsidR="00233A3C" w:rsidRPr="0049592B" w:rsidRDefault="00233A3C" w:rsidP="0049592B">
            <w:pPr>
              <w:spacing w:before="120" w:after="120" w:line="360" w:lineRule="auto"/>
              <w:jc w:val="center"/>
              <w:rPr>
                <w:rFonts w:ascii="David" w:hAnsi="David" w:cs="David"/>
                <w:b/>
                <w:bCs/>
                <w:sz w:val="24"/>
                <w:szCs w:val="24"/>
                <w:rtl/>
              </w:rPr>
            </w:pPr>
            <w:r w:rsidRPr="0049592B">
              <w:rPr>
                <w:rFonts w:ascii="David" w:hAnsi="David" w:cs="David"/>
                <w:b/>
                <w:bCs/>
                <w:sz w:val="24"/>
                <w:szCs w:val="24"/>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1CE975D" w14:textId="77777777" w:rsidR="00233A3C" w:rsidRPr="0049592B" w:rsidRDefault="00233A3C" w:rsidP="0049592B">
            <w:pPr>
              <w:spacing w:before="120" w:after="120" w:line="360" w:lineRule="auto"/>
              <w:jc w:val="center"/>
              <w:rPr>
                <w:rFonts w:ascii="David" w:hAnsi="David" w:cs="David"/>
                <w:b/>
                <w:bCs/>
                <w:sz w:val="24"/>
                <w:szCs w:val="24"/>
                <w:rtl/>
              </w:rPr>
            </w:pPr>
            <w:r w:rsidRPr="0049592B">
              <w:rPr>
                <w:rFonts w:ascii="David" w:hAnsi="David" w:cs="David"/>
                <w:b/>
                <w:bCs/>
                <w:sz w:val="24"/>
                <w:szCs w:val="24"/>
                <w:rtl/>
              </w:rPr>
              <w:t>מספר עמוד</w:t>
            </w:r>
          </w:p>
        </w:tc>
        <w:tc>
          <w:tcPr>
            <w:tcW w:w="43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D917C16" w14:textId="77777777" w:rsidR="00233A3C" w:rsidRPr="0049592B" w:rsidRDefault="00233A3C" w:rsidP="0049592B">
            <w:pPr>
              <w:spacing w:before="120" w:after="120" w:line="360" w:lineRule="auto"/>
              <w:rPr>
                <w:rFonts w:ascii="David" w:hAnsi="David" w:cs="David"/>
                <w:b/>
                <w:bCs/>
                <w:sz w:val="24"/>
                <w:szCs w:val="24"/>
                <w:rtl/>
              </w:rPr>
            </w:pPr>
            <w:r w:rsidRPr="0049592B">
              <w:rPr>
                <w:rFonts w:ascii="David" w:hAnsi="David" w:cs="David"/>
                <w:b/>
                <w:bCs/>
                <w:sz w:val="24"/>
                <w:szCs w:val="24"/>
                <w:rtl/>
              </w:rPr>
              <w:t>שאלה</w:t>
            </w:r>
          </w:p>
        </w:tc>
        <w:tc>
          <w:tcPr>
            <w:tcW w:w="523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tcPr>
          <w:p w14:paraId="6735DFC4" w14:textId="19B92029" w:rsidR="00233A3C" w:rsidRPr="0049592B" w:rsidRDefault="00233A3C" w:rsidP="0049592B">
            <w:pPr>
              <w:spacing w:before="120" w:after="120" w:line="360" w:lineRule="auto"/>
              <w:rPr>
                <w:rFonts w:ascii="David" w:hAnsi="David" w:cs="David"/>
                <w:b/>
                <w:bCs/>
                <w:sz w:val="24"/>
                <w:szCs w:val="24"/>
                <w:rtl/>
              </w:rPr>
            </w:pPr>
            <w:r w:rsidRPr="0049592B">
              <w:rPr>
                <w:rFonts w:ascii="David" w:hAnsi="David" w:cs="David"/>
                <w:b/>
                <w:bCs/>
                <w:sz w:val="24"/>
                <w:szCs w:val="24"/>
                <w:rtl/>
              </w:rPr>
              <w:t>תשובה</w:t>
            </w:r>
          </w:p>
        </w:tc>
      </w:tr>
      <w:tr w:rsidR="00233A3C" w:rsidRPr="0049592B" w14:paraId="405A9E37" w14:textId="18D65A51" w:rsidTr="00EE0A9F">
        <w:tc>
          <w:tcPr>
            <w:tcW w:w="84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C4B3EA7" w14:textId="77777777" w:rsidR="00233A3C" w:rsidRPr="0049592B" w:rsidRDefault="00233A3C" w:rsidP="0049592B">
            <w:pPr>
              <w:pStyle w:val="a8"/>
              <w:numPr>
                <w:ilvl w:val="0"/>
                <w:numId w:val="3"/>
              </w:numPr>
              <w:spacing w:before="120" w:after="120" w:line="360" w:lineRule="auto"/>
              <w:jc w:val="center"/>
              <w:rPr>
                <w:rFonts w:ascii="David" w:hAnsi="David" w:cs="David"/>
                <w:b/>
                <w:bCs/>
                <w:sz w:val="24"/>
                <w:szCs w:val="24"/>
                <w:rtl/>
              </w:rPr>
            </w:pPr>
          </w:p>
        </w:tc>
        <w:tc>
          <w:tcPr>
            <w:tcW w:w="127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DAF6D53" w14:textId="762A7DB3" w:rsidR="00233A3C" w:rsidRPr="0049592B" w:rsidRDefault="00EE0A9F" w:rsidP="0049592B">
            <w:pPr>
              <w:spacing w:before="120" w:after="120" w:line="360" w:lineRule="auto"/>
              <w:jc w:val="center"/>
              <w:rPr>
                <w:rFonts w:ascii="David" w:hAnsi="David" w:cs="David"/>
                <w:sz w:val="24"/>
                <w:szCs w:val="24"/>
                <w:rtl/>
              </w:rPr>
            </w:pPr>
            <w:r w:rsidRPr="0049592B">
              <w:rPr>
                <w:rFonts w:ascii="David" w:hAnsi="David" w:cs="David"/>
                <w:sz w:val="24"/>
                <w:szCs w:val="24"/>
                <w:rtl/>
              </w:rPr>
              <w:t>כללי</w:t>
            </w:r>
          </w:p>
        </w:tc>
        <w:tc>
          <w:tcPr>
            <w:tcW w:w="11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E01FA98" w14:textId="77777777" w:rsidR="00233A3C" w:rsidRPr="0049592B" w:rsidRDefault="00233A3C" w:rsidP="0049592B">
            <w:pPr>
              <w:spacing w:before="120" w:after="120" w:line="360" w:lineRule="auto"/>
              <w:jc w:val="center"/>
              <w:rPr>
                <w:rFonts w:ascii="David" w:hAnsi="David" w:cs="David"/>
                <w:sz w:val="24"/>
                <w:szCs w:val="24"/>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CF7735C" w14:textId="77777777" w:rsidR="00233A3C" w:rsidRPr="0049592B" w:rsidRDefault="00233A3C" w:rsidP="0049592B">
            <w:pPr>
              <w:spacing w:before="120" w:after="120" w:line="360" w:lineRule="auto"/>
              <w:jc w:val="center"/>
              <w:rPr>
                <w:rFonts w:ascii="David" w:hAnsi="David" w:cs="David"/>
                <w:sz w:val="24"/>
                <w:szCs w:val="24"/>
                <w:rtl/>
              </w:rPr>
            </w:pPr>
          </w:p>
        </w:tc>
        <w:tc>
          <w:tcPr>
            <w:tcW w:w="43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0482BFE" w14:textId="57ECD520" w:rsidR="00EE0A9F" w:rsidRPr="0049592B" w:rsidRDefault="00EE0A9F" w:rsidP="0049592B">
            <w:pPr>
              <w:spacing w:before="120" w:after="120" w:line="360" w:lineRule="auto"/>
              <w:rPr>
                <w:rFonts w:ascii="David" w:hAnsi="David" w:cs="David"/>
                <w:sz w:val="24"/>
                <w:szCs w:val="24"/>
                <w:rtl/>
              </w:rPr>
            </w:pPr>
            <w:r w:rsidRPr="0049592B">
              <w:rPr>
                <w:rFonts w:ascii="David" w:hAnsi="David" w:cs="David"/>
                <w:sz w:val="24"/>
                <w:szCs w:val="24"/>
                <w:rtl/>
              </w:rPr>
              <w:t>במכרז מצוין כי נדרשת ערבות בנקאית ע"ס 37,500 ש"ח שתהיה בתוקף עד 31.12.19.</w:t>
            </w:r>
          </w:p>
          <w:p w14:paraId="7C11579A" w14:textId="56CB7FA6" w:rsidR="00233A3C" w:rsidRPr="0049592B" w:rsidRDefault="00EE0A9F" w:rsidP="0049592B">
            <w:pPr>
              <w:spacing w:before="120" w:after="120" w:line="360" w:lineRule="auto"/>
              <w:rPr>
                <w:rFonts w:ascii="David" w:hAnsi="David" w:cs="David"/>
                <w:sz w:val="24"/>
                <w:szCs w:val="24"/>
                <w:rtl/>
              </w:rPr>
            </w:pPr>
            <w:r w:rsidRPr="0049592B">
              <w:rPr>
                <w:rFonts w:ascii="David" w:hAnsi="David" w:cs="David"/>
                <w:sz w:val="24"/>
                <w:szCs w:val="24"/>
                <w:rtl/>
              </w:rPr>
              <w:lastRenderedPageBreak/>
              <w:t>מאחר וחברתנו ניגשת למכרזים רבים יקל עלינו מאוד אם תהיה אפשרות להמיר את הערבות הבנקאית בצ'ק בנקאי.</w:t>
            </w:r>
          </w:p>
        </w:tc>
        <w:tc>
          <w:tcPr>
            <w:tcW w:w="523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26D3193" w14:textId="5C435F56" w:rsidR="00BC3020" w:rsidRPr="0049592B" w:rsidRDefault="00ED4377" w:rsidP="0049592B">
            <w:pPr>
              <w:spacing w:before="120" w:after="120" w:line="360" w:lineRule="auto"/>
              <w:rPr>
                <w:rFonts w:ascii="David" w:hAnsi="David" w:cs="David"/>
                <w:sz w:val="24"/>
                <w:szCs w:val="24"/>
                <w:rtl/>
              </w:rPr>
            </w:pPr>
            <w:r w:rsidRPr="0049592B">
              <w:rPr>
                <w:rFonts w:ascii="David" w:hAnsi="David" w:cs="David"/>
                <w:sz w:val="24"/>
                <w:szCs w:val="24"/>
                <w:rtl/>
              </w:rPr>
              <w:lastRenderedPageBreak/>
              <w:t>מקובל תוקן במסמכי המכרז</w:t>
            </w:r>
          </w:p>
          <w:p w14:paraId="72538F6B" w14:textId="55531CF9" w:rsidR="00233A3C" w:rsidRPr="0049592B" w:rsidRDefault="00233A3C" w:rsidP="0049592B">
            <w:pPr>
              <w:spacing w:before="120" w:after="120" w:line="360" w:lineRule="auto"/>
              <w:rPr>
                <w:rFonts w:ascii="David" w:hAnsi="David" w:cs="David"/>
                <w:sz w:val="24"/>
                <w:szCs w:val="24"/>
                <w:rtl/>
              </w:rPr>
            </w:pPr>
          </w:p>
        </w:tc>
      </w:tr>
      <w:tr w:rsidR="00233A3C" w:rsidRPr="0049592B" w14:paraId="09CFA2F6" w14:textId="0AB1EC58" w:rsidTr="00EE0A9F">
        <w:tc>
          <w:tcPr>
            <w:tcW w:w="84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F7473C7" w14:textId="77777777" w:rsidR="00233A3C" w:rsidRPr="0049592B" w:rsidRDefault="00233A3C" w:rsidP="0049592B">
            <w:pPr>
              <w:pStyle w:val="a8"/>
              <w:numPr>
                <w:ilvl w:val="0"/>
                <w:numId w:val="3"/>
              </w:numPr>
              <w:spacing w:before="120" w:after="120" w:line="360" w:lineRule="auto"/>
              <w:jc w:val="center"/>
              <w:rPr>
                <w:rFonts w:ascii="David" w:hAnsi="David" w:cs="David"/>
                <w:b/>
                <w:bCs/>
                <w:sz w:val="24"/>
                <w:szCs w:val="24"/>
                <w:rtl/>
              </w:rPr>
            </w:pPr>
          </w:p>
        </w:tc>
        <w:tc>
          <w:tcPr>
            <w:tcW w:w="1275"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18A844A" w14:textId="1A0422D8" w:rsidR="00233A3C" w:rsidRPr="0049592B" w:rsidRDefault="00B55D9A" w:rsidP="0049592B">
            <w:pPr>
              <w:spacing w:before="120" w:after="120" w:line="360" w:lineRule="auto"/>
              <w:jc w:val="center"/>
              <w:rPr>
                <w:rFonts w:ascii="David" w:hAnsi="David" w:cs="David"/>
                <w:sz w:val="24"/>
                <w:szCs w:val="24"/>
                <w:rtl/>
              </w:rPr>
            </w:pPr>
            <w:r w:rsidRPr="0049592B">
              <w:rPr>
                <w:rFonts w:ascii="David" w:hAnsi="David" w:cs="David"/>
                <w:sz w:val="24"/>
                <w:szCs w:val="24"/>
                <w:rtl/>
              </w:rPr>
              <w:t>מכרז-הנחיות כלליות</w:t>
            </w:r>
          </w:p>
        </w:tc>
        <w:tc>
          <w:tcPr>
            <w:tcW w:w="113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A01F369" w14:textId="562EE816" w:rsidR="00233A3C" w:rsidRPr="0049592B" w:rsidRDefault="00B55D9A" w:rsidP="0049592B">
            <w:pPr>
              <w:spacing w:before="120" w:after="120" w:line="360" w:lineRule="auto"/>
              <w:jc w:val="center"/>
              <w:rPr>
                <w:rFonts w:ascii="David" w:hAnsi="David" w:cs="David"/>
                <w:sz w:val="24"/>
                <w:szCs w:val="24"/>
                <w:rtl/>
              </w:rPr>
            </w:pPr>
            <w:r w:rsidRPr="0049592B">
              <w:rPr>
                <w:rFonts w:ascii="David" w:hAnsi="David" w:cs="David"/>
                <w:sz w:val="24"/>
                <w:szCs w:val="24"/>
                <w:rtl/>
              </w:rPr>
              <w:t>8.3.2.1</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7E3C588" w14:textId="347E8CF8" w:rsidR="00233A3C" w:rsidRPr="0049592B" w:rsidRDefault="00B55D9A" w:rsidP="0049592B">
            <w:pPr>
              <w:spacing w:before="120" w:after="120" w:line="360" w:lineRule="auto"/>
              <w:jc w:val="center"/>
              <w:rPr>
                <w:rFonts w:ascii="David" w:hAnsi="David" w:cs="David"/>
                <w:sz w:val="24"/>
                <w:szCs w:val="24"/>
                <w:rtl/>
              </w:rPr>
            </w:pPr>
            <w:r w:rsidRPr="0049592B">
              <w:rPr>
                <w:rFonts w:ascii="David" w:hAnsi="David" w:cs="David"/>
                <w:sz w:val="24"/>
                <w:szCs w:val="24"/>
                <w:rtl/>
              </w:rPr>
              <w:t>9-10</w:t>
            </w:r>
          </w:p>
        </w:tc>
        <w:tc>
          <w:tcPr>
            <w:tcW w:w="437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81DC9B2" w14:textId="589DDFE5" w:rsidR="00233A3C" w:rsidRPr="0049592B" w:rsidRDefault="00B55D9A" w:rsidP="0049592B">
            <w:pPr>
              <w:spacing w:before="120" w:after="120" w:line="360" w:lineRule="auto"/>
              <w:rPr>
                <w:rFonts w:ascii="David" w:hAnsi="David" w:cs="David"/>
                <w:sz w:val="24"/>
                <w:szCs w:val="24"/>
                <w:rtl/>
              </w:rPr>
            </w:pPr>
            <w:r w:rsidRPr="0049592B">
              <w:rPr>
                <w:rFonts w:ascii="David" w:hAnsi="David" w:cs="David"/>
                <w:sz w:val="24"/>
                <w:szCs w:val="24"/>
                <w:rtl/>
              </w:rPr>
              <w:t>בהגדרת צוות הליבה, האם מהנדס עם ניסיון שעונה לכל הדרישות המצוינות בטבלה, יכול לשמש כמנהל פרויקט וכמפקח כאחד?</w:t>
            </w:r>
          </w:p>
        </w:tc>
        <w:tc>
          <w:tcPr>
            <w:tcW w:w="523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6C491CE" w14:textId="445AAD9E" w:rsidR="00233A3C" w:rsidRPr="0049592B" w:rsidRDefault="00B55D9A" w:rsidP="0049592B">
            <w:pPr>
              <w:spacing w:before="120" w:after="120" w:line="360" w:lineRule="auto"/>
              <w:rPr>
                <w:rFonts w:ascii="David" w:hAnsi="David" w:cs="David"/>
                <w:sz w:val="24"/>
                <w:szCs w:val="24"/>
                <w:rtl/>
              </w:rPr>
            </w:pPr>
            <w:r w:rsidRPr="0049592B">
              <w:rPr>
                <w:rFonts w:ascii="David" w:hAnsi="David" w:cs="David"/>
                <w:sz w:val="24"/>
                <w:szCs w:val="24"/>
                <w:rtl/>
              </w:rPr>
              <w:t xml:space="preserve">לא. נדרש צוות ליבה המונה שני בעלי תפקידים כמפורט במסמכי המכרז. </w:t>
            </w:r>
          </w:p>
        </w:tc>
      </w:tr>
      <w:tr w:rsidR="00B55D9A" w:rsidRPr="0049592B" w14:paraId="0B6D0899" w14:textId="1E1A81A0" w:rsidTr="00EF393D">
        <w:tc>
          <w:tcPr>
            <w:tcW w:w="84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DAB5D0D" w14:textId="77777777" w:rsidR="00B55D9A" w:rsidRPr="0049592B" w:rsidRDefault="00B55D9A" w:rsidP="0049592B">
            <w:pPr>
              <w:pStyle w:val="a8"/>
              <w:numPr>
                <w:ilvl w:val="0"/>
                <w:numId w:val="3"/>
              </w:numPr>
              <w:spacing w:before="120" w:after="120" w:line="360" w:lineRule="auto"/>
              <w:jc w:val="center"/>
              <w:rPr>
                <w:rFonts w:ascii="David" w:hAnsi="David" w:cs="David"/>
                <w:b/>
                <w:bCs/>
                <w:sz w:val="24"/>
                <w:szCs w:val="24"/>
                <w:rtl/>
              </w:rPr>
            </w:pPr>
          </w:p>
        </w:tc>
        <w:tc>
          <w:tcPr>
            <w:tcW w:w="1275"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FFFFF" w:themeFill="background1"/>
          </w:tcPr>
          <w:p w14:paraId="321DC9F0" w14:textId="1D5696ED" w:rsidR="00B55D9A" w:rsidRPr="0049592B" w:rsidRDefault="00B55D9A" w:rsidP="0049592B">
            <w:pPr>
              <w:spacing w:before="120" w:after="120" w:line="360" w:lineRule="auto"/>
              <w:jc w:val="center"/>
              <w:rPr>
                <w:rFonts w:ascii="David" w:hAnsi="David" w:cs="David"/>
                <w:sz w:val="24"/>
                <w:szCs w:val="24"/>
                <w:rtl/>
              </w:rPr>
            </w:pPr>
            <w:r w:rsidRPr="0049592B">
              <w:rPr>
                <w:rFonts w:ascii="David" w:hAnsi="David" w:cs="David"/>
                <w:sz w:val="24"/>
                <w:szCs w:val="24"/>
                <w:rtl/>
              </w:rPr>
              <w:t>13.19</w:t>
            </w:r>
          </w:p>
        </w:tc>
        <w:tc>
          <w:tcPr>
            <w:tcW w:w="113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FFFFF" w:themeFill="background1"/>
            <w:vAlign w:val="center"/>
          </w:tcPr>
          <w:p w14:paraId="3BD8CCBC" w14:textId="1DE8D113" w:rsidR="00B55D9A" w:rsidRPr="0049592B" w:rsidRDefault="00B55D9A" w:rsidP="0049592B">
            <w:pPr>
              <w:spacing w:before="120" w:after="120" w:line="360" w:lineRule="auto"/>
              <w:jc w:val="center"/>
              <w:rPr>
                <w:rFonts w:ascii="David" w:hAnsi="David" w:cs="David"/>
                <w:sz w:val="24"/>
                <w:szCs w:val="24"/>
                <w:rtl/>
              </w:rPr>
            </w:pPr>
            <w:r w:rsidRPr="0049592B">
              <w:rPr>
                <w:rFonts w:ascii="David" w:hAnsi="David" w:cs="David"/>
                <w:sz w:val="24"/>
                <w:szCs w:val="24"/>
                <w:rtl/>
              </w:rPr>
              <w:t>8.3.2</w:t>
            </w:r>
          </w:p>
        </w:tc>
        <w:tc>
          <w:tcPr>
            <w:tcW w:w="734"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FFFFF" w:themeFill="background1"/>
            <w:vAlign w:val="center"/>
          </w:tcPr>
          <w:p w14:paraId="07332C41" w14:textId="07A98A9E" w:rsidR="00B55D9A" w:rsidRPr="0049592B" w:rsidRDefault="00B55D9A" w:rsidP="0049592B">
            <w:pPr>
              <w:spacing w:before="120" w:after="120" w:line="360" w:lineRule="auto"/>
              <w:jc w:val="center"/>
              <w:rPr>
                <w:rFonts w:ascii="David" w:hAnsi="David" w:cs="David"/>
                <w:sz w:val="24"/>
                <w:szCs w:val="24"/>
                <w:rtl/>
              </w:rPr>
            </w:pPr>
            <w:r w:rsidRPr="0049592B">
              <w:rPr>
                <w:rFonts w:ascii="David" w:hAnsi="David" w:cs="David"/>
                <w:sz w:val="24"/>
                <w:szCs w:val="24"/>
                <w:rtl/>
              </w:rPr>
              <w:t>9-10</w:t>
            </w:r>
          </w:p>
        </w:tc>
        <w:tc>
          <w:tcPr>
            <w:tcW w:w="4371"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FFFFF" w:themeFill="background1"/>
            <w:vAlign w:val="center"/>
          </w:tcPr>
          <w:p w14:paraId="513578ED" w14:textId="0E37722B" w:rsidR="00B55D9A" w:rsidRPr="0049592B" w:rsidRDefault="00B55D9A" w:rsidP="0049592B">
            <w:pPr>
              <w:spacing w:before="120" w:after="120" w:line="360" w:lineRule="auto"/>
              <w:rPr>
                <w:rFonts w:ascii="David" w:hAnsi="David" w:cs="David"/>
                <w:sz w:val="24"/>
                <w:szCs w:val="24"/>
                <w:rtl/>
              </w:rPr>
            </w:pPr>
            <w:r w:rsidRPr="0049592B">
              <w:rPr>
                <w:rFonts w:ascii="David" w:hAnsi="David" w:cs="David"/>
                <w:sz w:val="24"/>
                <w:szCs w:val="24"/>
                <w:rtl/>
              </w:rPr>
              <w:t>האם יכול בע"ת אחד לבצע 2 תפקידי ליבה?</w:t>
            </w:r>
          </w:p>
        </w:tc>
        <w:tc>
          <w:tcPr>
            <w:tcW w:w="523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9EB9F47" w14:textId="528A724F" w:rsidR="00B55D9A" w:rsidRPr="0049592B" w:rsidRDefault="00B55D9A" w:rsidP="0049592B">
            <w:pPr>
              <w:spacing w:before="120" w:after="120" w:line="360" w:lineRule="auto"/>
              <w:rPr>
                <w:rFonts w:ascii="David" w:hAnsi="David" w:cs="David"/>
                <w:sz w:val="24"/>
                <w:szCs w:val="24"/>
                <w:rtl/>
              </w:rPr>
            </w:pPr>
            <w:r w:rsidRPr="0049592B">
              <w:rPr>
                <w:rFonts w:ascii="David" w:hAnsi="David" w:cs="David"/>
                <w:sz w:val="24"/>
                <w:szCs w:val="24"/>
                <w:rtl/>
              </w:rPr>
              <w:t>ראה תשובה לשאלה 2.</w:t>
            </w:r>
          </w:p>
        </w:tc>
      </w:tr>
      <w:tr w:rsidR="00B55D9A" w:rsidRPr="0049592B" w14:paraId="2296614A" w14:textId="77777777" w:rsidTr="00EF393D">
        <w:tc>
          <w:tcPr>
            <w:tcW w:w="84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D49BD8E" w14:textId="77777777" w:rsidR="00B55D9A" w:rsidRPr="0049592B" w:rsidRDefault="00B55D9A" w:rsidP="0049592B">
            <w:pPr>
              <w:pStyle w:val="a8"/>
              <w:numPr>
                <w:ilvl w:val="0"/>
                <w:numId w:val="3"/>
              </w:numPr>
              <w:spacing w:before="120" w:after="120" w:line="360" w:lineRule="auto"/>
              <w:jc w:val="center"/>
              <w:rPr>
                <w:rFonts w:ascii="David" w:hAnsi="David" w:cs="David"/>
                <w:b/>
                <w:bCs/>
                <w:sz w:val="24"/>
                <w:szCs w:val="24"/>
                <w:rtl/>
              </w:rPr>
            </w:pPr>
          </w:p>
        </w:tc>
        <w:tc>
          <w:tcPr>
            <w:tcW w:w="1275"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FFFFF" w:themeFill="background1"/>
          </w:tcPr>
          <w:p w14:paraId="20F9E15B" w14:textId="002399E4" w:rsidR="00B55D9A" w:rsidRPr="0049592B" w:rsidRDefault="00B55D9A" w:rsidP="0049592B">
            <w:pPr>
              <w:spacing w:before="120" w:after="120" w:line="360" w:lineRule="auto"/>
              <w:jc w:val="center"/>
              <w:rPr>
                <w:rFonts w:ascii="David" w:hAnsi="David" w:cs="David"/>
                <w:sz w:val="24"/>
                <w:szCs w:val="24"/>
                <w:rtl/>
              </w:rPr>
            </w:pPr>
            <w:r w:rsidRPr="0049592B">
              <w:rPr>
                <w:rFonts w:ascii="David" w:hAnsi="David" w:cs="David"/>
                <w:sz w:val="24"/>
                <w:szCs w:val="24"/>
                <w:rtl/>
              </w:rPr>
              <w:t>13.19</w:t>
            </w:r>
          </w:p>
        </w:tc>
        <w:tc>
          <w:tcPr>
            <w:tcW w:w="1133"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FFFFF" w:themeFill="background1"/>
            <w:vAlign w:val="center"/>
          </w:tcPr>
          <w:p w14:paraId="2D4721B2" w14:textId="70D37121" w:rsidR="00B55D9A" w:rsidRPr="0049592B" w:rsidRDefault="00B55D9A" w:rsidP="0049592B">
            <w:pPr>
              <w:spacing w:before="120" w:after="120" w:line="360" w:lineRule="auto"/>
              <w:jc w:val="center"/>
              <w:rPr>
                <w:rFonts w:ascii="David" w:hAnsi="David" w:cs="David"/>
                <w:sz w:val="24"/>
                <w:szCs w:val="24"/>
                <w:rtl/>
              </w:rPr>
            </w:pPr>
            <w:r w:rsidRPr="0049592B">
              <w:rPr>
                <w:rFonts w:ascii="David" w:hAnsi="David" w:cs="David"/>
                <w:sz w:val="24"/>
                <w:szCs w:val="24"/>
                <w:rtl/>
              </w:rPr>
              <w:t>8.3.2</w:t>
            </w:r>
          </w:p>
        </w:tc>
        <w:tc>
          <w:tcPr>
            <w:tcW w:w="734"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FFFFF" w:themeFill="background1"/>
            <w:vAlign w:val="center"/>
          </w:tcPr>
          <w:p w14:paraId="1CE48800" w14:textId="7AA7ECC2" w:rsidR="00B55D9A" w:rsidRPr="0049592B" w:rsidRDefault="00B55D9A" w:rsidP="0049592B">
            <w:pPr>
              <w:spacing w:before="120" w:after="120" w:line="360" w:lineRule="auto"/>
              <w:jc w:val="center"/>
              <w:rPr>
                <w:rFonts w:ascii="David" w:hAnsi="David" w:cs="David"/>
                <w:sz w:val="24"/>
                <w:szCs w:val="24"/>
                <w:rtl/>
              </w:rPr>
            </w:pPr>
            <w:r w:rsidRPr="0049592B">
              <w:rPr>
                <w:rFonts w:ascii="David" w:hAnsi="David" w:cs="David"/>
                <w:sz w:val="24"/>
                <w:szCs w:val="24"/>
                <w:rtl/>
              </w:rPr>
              <w:t>9-10</w:t>
            </w:r>
          </w:p>
        </w:tc>
        <w:tc>
          <w:tcPr>
            <w:tcW w:w="4371" w:type="dxa"/>
            <w:tc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tcBorders>
            <w:shd w:val="clear" w:color="auto" w:fill="FFFFFF" w:themeFill="background1"/>
            <w:vAlign w:val="center"/>
          </w:tcPr>
          <w:p w14:paraId="064235C8" w14:textId="2773E545" w:rsidR="00B55D9A" w:rsidRPr="0049592B" w:rsidRDefault="00B55D9A" w:rsidP="0049592B">
            <w:pPr>
              <w:spacing w:before="120" w:after="120" w:line="360" w:lineRule="auto"/>
              <w:rPr>
                <w:rFonts w:ascii="David" w:hAnsi="David" w:cs="David"/>
                <w:sz w:val="24"/>
                <w:szCs w:val="24"/>
                <w:rtl/>
              </w:rPr>
            </w:pPr>
            <w:r w:rsidRPr="0049592B">
              <w:rPr>
                <w:rFonts w:ascii="David" w:hAnsi="David" w:cs="David"/>
                <w:sz w:val="24"/>
                <w:szCs w:val="24"/>
                <w:rtl/>
              </w:rPr>
              <w:t xml:space="preserve">האם הנדסאי , מרכז צוות, העומד בקריטריון של מתכנן 2 לפי הוראת </w:t>
            </w:r>
            <w:proofErr w:type="spellStart"/>
            <w:r w:rsidRPr="0049592B">
              <w:rPr>
                <w:rFonts w:ascii="David" w:hAnsi="David" w:cs="David"/>
                <w:sz w:val="24"/>
                <w:szCs w:val="24"/>
                <w:rtl/>
              </w:rPr>
              <w:t>חשכ"ל</w:t>
            </w:r>
            <w:proofErr w:type="spellEnd"/>
            <w:r w:rsidRPr="0049592B">
              <w:rPr>
                <w:rFonts w:ascii="David" w:hAnsi="David" w:cs="David"/>
                <w:sz w:val="24"/>
                <w:szCs w:val="24"/>
                <w:rtl/>
              </w:rPr>
              <w:t xml:space="preserve"> 13.9.2.1 ובעל </w:t>
            </w:r>
            <w:proofErr w:type="spellStart"/>
            <w:r w:rsidRPr="0049592B">
              <w:rPr>
                <w:rFonts w:ascii="David" w:hAnsi="David" w:cs="David"/>
                <w:sz w:val="24"/>
                <w:szCs w:val="24"/>
                <w:rtl/>
              </w:rPr>
              <w:t>נסיון</w:t>
            </w:r>
            <w:proofErr w:type="spellEnd"/>
            <w:r w:rsidRPr="0049592B">
              <w:rPr>
                <w:rFonts w:ascii="David" w:hAnsi="David" w:cs="David"/>
                <w:sz w:val="24"/>
                <w:szCs w:val="24"/>
                <w:rtl/>
              </w:rPr>
              <w:t xml:space="preserve"> בהתאם לתנאי המכרז יכול להיות מנהל פרויקט או מפקח. </w:t>
            </w:r>
          </w:p>
        </w:tc>
        <w:tc>
          <w:tcPr>
            <w:tcW w:w="523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515DB9A" w14:textId="54D233BD" w:rsidR="00B55D9A" w:rsidRPr="0049592B" w:rsidRDefault="00B55D9A" w:rsidP="0049592B">
            <w:pPr>
              <w:spacing w:before="120" w:after="120" w:line="360" w:lineRule="auto"/>
              <w:rPr>
                <w:rFonts w:ascii="David" w:hAnsi="David" w:cs="David"/>
                <w:sz w:val="24"/>
                <w:szCs w:val="24"/>
                <w:rtl/>
              </w:rPr>
            </w:pPr>
            <w:r w:rsidRPr="0049592B">
              <w:rPr>
                <w:rFonts w:ascii="David" w:hAnsi="David" w:cs="David"/>
                <w:sz w:val="24"/>
                <w:szCs w:val="24"/>
                <w:rtl/>
              </w:rPr>
              <w:t>לא. יש לעמוד בכל דרישות הסף המקצועיות, כמפורט במסמכי המכרז.</w:t>
            </w:r>
          </w:p>
        </w:tc>
      </w:tr>
    </w:tbl>
    <w:p w14:paraId="0B021CBA" w14:textId="198D9DB5" w:rsidR="00233A3C" w:rsidRPr="0049592B" w:rsidRDefault="00233A3C" w:rsidP="0049592B">
      <w:pPr>
        <w:spacing w:before="120" w:after="120" w:line="360" w:lineRule="auto"/>
        <w:jc w:val="center"/>
        <w:rPr>
          <w:rFonts w:ascii="David" w:hAnsi="David" w:cs="David"/>
          <w:sz w:val="24"/>
          <w:szCs w:val="24"/>
          <w:rtl/>
        </w:rPr>
      </w:pPr>
    </w:p>
    <w:p w14:paraId="68E7EFC9" w14:textId="24E6D35A" w:rsidR="0049592B" w:rsidRPr="0049592B" w:rsidRDefault="0049592B" w:rsidP="0049592B">
      <w:pPr>
        <w:spacing w:before="120" w:after="120" w:line="360" w:lineRule="auto"/>
        <w:jc w:val="center"/>
        <w:rPr>
          <w:rFonts w:ascii="David" w:hAnsi="David" w:cs="David"/>
          <w:sz w:val="24"/>
          <w:szCs w:val="24"/>
          <w:rtl/>
        </w:rPr>
      </w:pPr>
    </w:p>
    <w:p w14:paraId="4646FBA9" w14:textId="28215AA9" w:rsidR="0049592B" w:rsidRPr="0049592B" w:rsidRDefault="0049592B" w:rsidP="0049592B">
      <w:pPr>
        <w:spacing w:before="120" w:after="120" w:line="360" w:lineRule="auto"/>
        <w:jc w:val="right"/>
        <w:rPr>
          <w:rFonts w:ascii="David" w:hAnsi="David" w:cs="David"/>
          <w:sz w:val="24"/>
          <w:szCs w:val="24"/>
          <w:rtl/>
        </w:rPr>
      </w:pPr>
      <w:bookmarkStart w:id="0" w:name="_GoBack"/>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t>בברכה,</w:t>
      </w:r>
    </w:p>
    <w:bookmarkEnd w:id="0"/>
    <w:p w14:paraId="229FD040" w14:textId="4686A94A" w:rsidR="0049592B" w:rsidRPr="0049592B" w:rsidRDefault="0049592B" w:rsidP="0049592B">
      <w:pPr>
        <w:spacing w:before="120" w:after="120" w:line="360" w:lineRule="auto"/>
        <w:jc w:val="right"/>
        <w:rPr>
          <w:rFonts w:ascii="David" w:hAnsi="David" w:cs="David"/>
          <w:sz w:val="24"/>
          <w:szCs w:val="24"/>
        </w:rPr>
      </w:pP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r>
      <w:r w:rsidRPr="0049592B">
        <w:rPr>
          <w:rFonts w:ascii="David" w:hAnsi="David" w:cs="David"/>
          <w:sz w:val="24"/>
          <w:szCs w:val="24"/>
          <w:rtl/>
        </w:rPr>
        <w:tab/>
        <w:t>ועדת המכרזים</w:t>
      </w:r>
    </w:p>
    <w:sectPr w:rsidR="0049592B" w:rsidRPr="0049592B" w:rsidSect="00233A3C">
      <w:headerReference w:type="default" r:id="rId7"/>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AF3E6D" w14:textId="77777777" w:rsidR="00727152" w:rsidRDefault="00727152" w:rsidP="00233A3C">
      <w:pPr>
        <w:spacing w:after="0" w:line="240" w:lineRule="auto"/>
      </w:pPr>
      <w:r>
        <w:separator/>
      </w:r>
    </w:p>
  </w:endnote>
  <w:endnote w:type="continuationSeparator" w:id="0">
    <w:p w14:paraId="112C4594" w14:textId="77777777" w:rsidR="00727152" w:rsidRDefault="00727152" w:rsidP="00233A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B74B87" w14:textId="77777777" w:rsidR="00727152" w:rsidRDefault="00727152" w:rsidP="00233A3C">
      <w:pPr>
        <w:spacing w:after="0" w:line="240" w:lineRule="auto"/>
      </w:pPr>
      <w:r>
        <w:separator/>
      </w:r>
    </w:p>
  </w:footnote>
  <w:footnote w:type="continuationSeparator" w:id="0">
    <w:p w14:paraId="76C1F5CF" w14:textId="77777777" w:rsidR="00727152" w:rsidRDefault="00727152" w:rsidP="00233A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B975DD" w14:textId="60F91D00" w:rsidR="00233A3C" w:rsidRDefault="00233A3C" w:rsidP="00233A3C">
    <w:pPr>
      <w:pStyle w:val="a3"/>
      <w:jc w:val="center"/>
    </w:pPr>
    <w:r>
      <w:rPr>
        <w:rFonts w:hint="cs"/>
        <w:rtl/>
      </w:rPr>
      <w:t xml:space="preserve">מדינת ישראל </w:t>
    </w:r>
    <w:r>
      <w:rPr>
        <w:rtl/>
      </w:rPr>
      <w:t>–</w:t>
    </w:r>
    <w:r>
      <w:rPr>
        <w:rFonts w:hint="cs"/>
        <w:rtl/>
      </w:rPr>
      <w:t xml:space="preserve"> משרד המשפטים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06B92"/>
    <w:multiLevelType w:val="multilevel"/>
    <w:tmpl w:val="FF48247C"/>
    <w:lvl w:ilvl="0">
      <w:start w:val="1"/>
      <w:numFmt w:val="decimal"/>
      <w:lvlText w:val="%1."/>
      <w:lvlJc w:val="left"/>
      <w:pPr>
        <w:ind w:left="720" w:hanging="360"/>
      </w:pPr>
      <w:rPr>
        <w:rFonts w:ascii="Times New Roman" w:eastAsia="Times New Roman" w:hAnsi="Times New Roman" w:cs="David"/>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3223194E"/>
    <w:multiLevelType w:val="hybridMultilevel"/>
    <w:tmpl w:val="CE46CD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27A1039"/>
    <w:multiLevelType w:val="hybridMultilevel"/>
    <w:tmpl w:val="31969C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3A3C"/>
    <w:rsid w:val="000238E5"/>
    <w:rsid w:val="00233A3C"/>
    <w:rsid w:val="0049592B"/>
    <w:rsid w:val="00727152"/>
    <w:rsid w:val="00AF3EF3"/>
    <w:rsid w:val="00B55D9A"/>
    <w:rsid w:val="00BC3020"/>
    <w:rsid w:val="00DE52B7"/>
    <w:rsid w:val="00ED4377"/>
    <w:rsid w:val="00EE0A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52040E"/>
  <w15:chartTrackingRefBased/>
  <w15:docId w15:val="{55902628-8100-4437-B883-924F3086C5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1">
    <w:name w:val="heading 1"/>
    <w:basedOn w:val="a"/>
    <w:next w:val="a"/>
    <w:link w:val="10"/>
    <w:qFormat/>
    <w:rsid w:val="00233A3C"/>
    <w:pPr>
      <w:keepNext/>
      <w:spacing w:after="0" w:line="240" w:lineRule="auto"/>
      <w:outlineLvl w:val="0"/>
    </w:pPr>
    <w:rPr>
      <w:rFonts w:ascii="Times New Roman" w:eastAsia="Times New Roman" w:hAnsi="Times New Roman" w:cs="Times New Roman"/>
      <w:noProof/>
      <w:sz w:val="20"/>
      <w:szCs w:val="24"/>
      <w:u w:val="single"/>
      <w:lang w:val="x-none"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33A3C"/>
    <w:pPr>
      <w:tabs>
        <w:tab w:val="center" w:pos="4153"/>
        <w:tab w:val="right" w:pos="8306"/>
      </w:tabs>
      <w:spacing w:after="0" w:line="240" w:lineRule="auto"/>
    </w:pPr>
  </w:style>
  <w:style w:type="character" w:customStyle="1" w:styleId="a4">
    <w:name w:val="כותרת עליונה תו"/>
    <w:basedOn w:val="a0"/>
    <w:link w:val="a3"/>
    <w:uiPriority w:val="99"/>
    <w:rsid w:val="00233A3C"/>
  </w:style>
  <w:style w:type="paragraph" w:styleId="a5">
    <w:name w:val="footer"/>
    <w:basedOn w:val="a"/>
    <w:link w:val="a6"/>
    <w:uiPriority w:val="99"/>
    <w:unhideWhenUsed/>
    <w:rsid w:val="00233A3C"/>
    <w:pPr>
      <w:tabs>
        <w:tab w:val="center" w:pos="4153"/>
        <w:tab w:val="right" w:pos="8306"/>
      </w:tabs>
      <w:spacing w:after="0" w:line="240" w:lineRule="auto"/>
    </w:pPr>
  </w:style>
  <w:style w:type="character" w:customStyle="1" w:styleId="a6">
    <w:name w:val="כותרת תחתונה תו"/>
    <w:basedOn w:val="a0"/>
    <w:link w:val="a5"/>
    <w:uiPriority w:val="99"/>
    <w:rsid w:val="00233A3C"/>
  </w:style>
  <w:style w:type="character" w:styleId="a7">
    <w:name w:val="Placeholder Text"/>
    <w:uiPriority w:val="99"/>
    <w:semiHidden/>
    <w:rsid w:val="00233A3C"/>
    <w:rPr>
      <w:color w:val="808080"/>
    </w:rPr>
  </w:style>
  <w:style w:type="character" w:customStyle="1" w:styleId="10">
    <w:name w:val="כותרת 1 תו"/>
    <w:basedOn w:val="a0"/>
    <w:link w:val="1"/>
    <w:rsid w:val="00233A3C"/>
    <w:rPr>
      <w:rFonts w:ascii="Times New Roman" w:eastAsia="Times New Roman" w:hAnsi="Times New Roman" w:cs="Times New Roman"/>
      <w:noProof/>
      <w:sz w:val="20"/>
      <w:szCs w:val="24"/>
      <w:u w:val="single"/>
      <w:lang w:val="x-none" w:eastAsia="he-IL"/>
    </w:rPr>
  </w:style>
  <w:style w:type="paragraph" w:styleId="a8">
    <w:name w:val="List Paragraph"/>
    <w:basedOn w:val="a"/>
    <w:uiPriority w:val="34"/>
    <w:qFormat/>
    <w:rsid w:val="00233A3C"/>
    <w:pPr>
      <w:ind w:left="720"/>
      <w:contextualSpacing/>
    </w:pPr>
  </w:style>
  <w:style w:type="paragraph" w:styleId="a9">
    <w:name w:val="Balloon Text"/>
    <w:basedOn w:val="a"/>
    <w:link w:val="aa"/>
    <w:uiPriority w:val="99"/>
    <w:semiHidden/>
    <w:unhideWhenUsed/>
    <w:rsid w:val="00233A3C"/>
    <w:pPr>
      <w:spacing w:after="0" w:line="240" w:lineRule="auto"/>
    </w:pPr>
    <w:rPr>
      <w:rFonts w:ascii="Segoe UI" w:hAnsi="Segoe UI" w:cs="Segoe UI"/>
      <w:sz w:val="18"/>
      <w:szCs w:val="18"/>
    </w:rPr>
  </w:style>
  <w:style w:type="character" w:customStyle="1" w:styleId="aa">
    <w:name w:val="טקסט בלונים תו"/>
    <w:basedOn w:val="a0"/>
    <w:link w:val="a9"/>
    <w:uiPriority w:val="99"/>
    <w:semiHidden/>
    <w:rsid w:val="00233A3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7132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297</Words>
  <Characters>1485</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ערן הורן</dc:creator>
  <cp:keywords/>
  <dc:description/>
  <cp:lastModifiedBy>Merav Asraf (Rashi)</cp:lastModifiedBy>
  <cp:revision>4</cp:revision>
  <dcterms:created xsi:type="dcterms:W3CDTF">2019-06-13T15:01:00Z</dcterms:created>
  <dcterms:modified xsi:type="dcterms:W3CDTF">2019-06-13T15:02:00Z</dcterms:modified>
</cp:coreProperties>
</file>